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41"/>
        <w:gridCol w:w="1555"/>
        <w:gridCol w:w="1982"/>
        <w:gridCol w:w="1557"/>
        <w:gridCol w:w="1274"/>
        <w:gridCol w:w="1393"/>
        <w:gridCol w:w="3950"/>
      </w:tblGrid>
      <w:tr w:rsidR="004C12B2" w:rsidTr="00651B96">
        <w:tc>
          <w:tcPr>
            <w:tcW w:w="534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559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ИНН субъекта проверки</w:t>
            </w:r>
          </w:p>
        </w:tc>
        <w:tc>
          <w:tcPr>
            <w:tcW w:w="1985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субъекта проверки</w:t>
            </w:r>
          </w:p>
        </w:tc>
        <w:tc>
          <w:tcPr>
            <w:tcW w:w="1559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Вид проверки</w:t>
            </w:r>
          </w:p>
        </w:tc>
        <w:tc>
          <w:tcPr>
            <w:tcW w:w="1351" w:type="dxa"/>
          </w:tcPr>
          <w:p w:rsidR="004C12B2" w:rsidRPr="004C12B2" w:rsidRDefault="00B65E7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971" w:type="dxa"/>
          </w:tcPr>
          <w:p w:rsidR="004C12B2" w:rsidRPr="004C12B2" w:rsidRDefault="004C12B2" w:rsidP="00841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12B2">
              <w:rPr>
                <w:rFonts w:ascii="Times New Roman" w:hAnsi="Times New Roman" w:cs="Times New Roman"/>
                <w:sz w:val="20"/>
                <w:szCs w:val="20"/>
              </w:rPr>
              <w:t>Результат проверки (выявленные нарушения)</w:t>
            </w:r>
          </w:p>
        </w:tc>
      </w:tr>
      <w:tr w:rsidR="0006355C" w:rsidTr="00651B96">
        <w:tc>
          <w:tcPr>
            <w:tcW w:w="534" w:type="dxa"/>
          </w:tcPr>
          <w:p w:rsidR="0006355C" w:rsidRPr="0068269E" w:rsidRDefault="0006355C" w:rsidP="004C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06355C" w:rsidRPr="0068269E" w:rsidRDefault="00BB55DE" w:rsidP="0065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  <w:r>
              <w:t xml:space="preserve"> </w:t>
            </w:r>
            <w:proofErr w:type="spell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</w:tcPr>
          <w:p w:rsidR="0006355C" w:rsidRPr="0068269E" w:rsidRDefault="00BB55DE" w:rsidP="0065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3605002908</w:t>
            </w:r>
          </w:p>
        </w:tc>
        <w:tc>
          <w:tcPr>
            <w:tcW w:w="1985" w:type="dxa"/>
          </w:tcPr>
          <w:p w:rsidR="0006355C" w:rsidRPr="0068269E" w:rsidRDefault="00BB55DE" w:rsidP="0065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обл., </w:t>
            </w:r>
            <w:proofErr w:type="spell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Бутурлиновка, пл. Воли, 1</w:t>
            </w:r>
            <w:r w:rsidR="0006355C" w:rsidRPr="00560F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6355C" w:rsidRPr="000E350C" w:rsidRDefault="0006355C" w:rsidP="00BB5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5530F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контрольных мероприятий, на период </w:t>
            </w:r>
            <w:r w:rsidR="00BB55DE">
              <w:rPr>
                <w:rFonts w:ascii="Times New Roman" w:hAnsi="Times New Roman" w:cs="Times New Roman"/>
                <w:sz w:val="20"/>
                <w:szCs w:val="20"/>
              </w:rPr>
              <w:t>январь-июнь</w:t>
            </w:r>
            <w:r w:rsidRPr="005530F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B55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30FE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(п.3ч.3ст.99 Закона №44-ФЗ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06355C" w:rsidRPr="000335F1" w:rsidRDefault="0006355C" w:rsidP="00651B96">
            <w:r w:rsidRPr="000335F1">
              <w:t>плановая</w:t>
            </w:r>
          </w:p>
        </w:tc>
        <w:tc>
          <w:tcPr>
            <w:tcW w:w="1351" w:type="dxa"/>
          </w:tcPr>
          <w:p w:rsidR="0006355C" w:rsidRDefault="0006355C" w:rsidP="00BB55DE">
            <w:r w:rsidRPr="000335F1">
              <w:t>201</w:t>
            </w:r>
            <w:r w:rsidR="00BB55DE">
              <w:t>8</w:t>
            </w:r>
            <w:r w:rsidRPr="000335F1">
              <w:t>г</w:t>
            </w:r>
          </w:p>
        </w:tc>
        <w:tc>
          <w:tcPr>
            <w:tcW w:w="3971" w:type="dxa"/>
          </w:tcPr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п. 9 Типового положения №631 от 29.10.2013 (руководитель контрактной службы не назначен);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-п. 2 ч.3 ст. 21 Закона №44-ФЗ (позиции плана графика не содержат информацию о планируемом сроке поставки товара, выполнения работы, оказания услуги);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п.11 ст.21 Закона №44-ФЗ (Осуществлены закупки по п.4 ч.1 ст.93 Закона №44-ФЗ не предусмотренные планом графиком на 2018г.);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п.4 ч.1  ст.93 Закона №44-ФЗ (Заказчиком превышен объем закупок осуществленных на основании п.4 ч.1 статьи 93 Закона №44-ФЗ);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ч.2 ст.34 Закона №44-ФЗ (в контрактах отсутствует указание на то, что цена является твердой и определяется на весь срок исполнения контракта, в некоторых контрактах отсутствует цена контракта);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ч.13.1 ст.34 Закона №44-ФЗ (в контрактах срок оплаты не соответствует сроку  установленному ч.13.1 ст.34 Закона №44-ФЗ, также отсутствует условие о сроках оплаты товара, работы, услуги);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-ч.1 ст.23 Закона №44-Ф</w:t>
            </w:r>
            <w:proofErr w:type="gram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в контрактах не указан идентификационный код закупки);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 ч.1 ст.94 Закона 44-ФЗ (заказчик не обеспечил приемку выполненных работ и не произвел оплату в соответствии с контрактом;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-п.1 ч.1 ст.95 Закона №44-ФЗ </w:t>
            </w:r>
            <w:proofErr w:type="gram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в договора заключенные  по п.4 ч.1 статьи 93 включалось условие о возможном  изменении сроков выполнения работ);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-ст.506, ст.708, Гражданского кодекса РФ установлено заключение договоров без </w:t>
            </w:r>
            <w:r w:rsidRPr="00BB5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указания сроков поставки товаров, выполнения работ;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-ч.3 ст.63 Закона №44-ФЗ (размещение извещений о проведении электронных аукционов с нарушением сроков);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-ч.3 ст.68 Закона №44-ФЗ (заказчик неверно установил день проведения аукциона);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-п.6 ч.3 ст.49 Закона №44-Ф</w:t>
            </w:r>
            <w:proofErr w:type="gram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заказчик провел рассмотрение и оценку заявок с нарушением  срока, установленного в извещении);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-п.25. ч.1 ст.93 Закона №44-Ф</w:t>
            </w:r>
            <w:proofErr w:type="gram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контракт с единственным подрядчиком заключен не по начальной максимальной цене контракта);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-ч.8 ст.30 Закона №44-ФЗ (в контрактах заключенным по результатам проведения запросов котировок, открытого конкурса установлен срок оплаты не соответствующий норме закона);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-ч.4 ст.49 Закона №44-ФЗ (внесены изменения в извещение о проведении открытого конкурса за 4 дня до даты окончания срока подачи заявок);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ч.8 ст.78 Закона №44-ФЗ (протокол рассмотрения и оценки заявок на участие в запросе котировок размещен на сайте ЕИС с нарушением срока);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-п.9 ч.2 статьи 103 Закона №44-ФЗ (Заказчиком не включены в реестр контрактов  копии отсканированных контрактов);</w:t>
            </w:r>
          </w:p>
          <w:p w:rsidR="00BB55DE" w:rsidRPr="00BB55D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- ч. 3 статьи 103 Закона №44-ФЗ (информация о заключении, исполнении  контрактов, приложениях к контракта</w:t>
            </w:r>
            <w:proofErr w:type="gramStart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 (локальные сметные расчеты, технические задания) не направлена в федеральный орган исполнительной власти, осуществляющий правоприменительные </w:t>
            </w:r>
            <w:r w:rsidRPr="00BB5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функции по кассовому обслуживанию исполнения бюджетов бюджетной системы Р.Ф., также направлялась информация с нарушением срока о заключении, исполнении контрактов и изменении условий контрактов);</w:t>
            </w:r>
          </w:p>
          <w:p w:rsidR="0006355C" w:rsidRPr="0068269E" w:rsidRDefault="00BB55DE" w:rsidP="00BB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5DE">
              <w:rPr>
                <w:rFonts w:ascii="Times New Roman" w:hAnsi="Times New Roman" w:cs="Times New Roman"/>
                <w:sz w:val="20"/>
                <w:szCs w:val="20"/>
              </w:rPr>
              <w:t xml:space="preserve">- ч. 9 ст.94 Закона №44-ФЗ (отчеты об исполнении муниципальных контрактов, в том числе отчетов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исполнении этапов не размещены).</w:t>
            </w:r>
          </w:p>
        </w:tc>
      </w:tr>
      <w:tr w:rsidR="008356C8" w:rsidTr="00651B96">
        <w:tc>
          <w:tcPr>
            <w:tcW w:w="534" w:type="dxa"/>
          </w:tcPr>
          <w:p w:rsidR="008356C8" w:rsidRDefault="008356C8" w:rsidP="004C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8356C8" w:rsidRPr="00BB55DE" w:rsidRDefault="008356C8" w:rsidP="0065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МКОУ Елизаветинская ООШ</w:t>
            </w:r>
          </w:p>
        </w:tc>
        <w:tc>
          <w:tcPr>
            <w:tcW w:w="1559" w:type="dxa"/>
          </w:tcPr>
          <w:p w:rsidR="008356C8" w:rsidRPr="00BB55DE" w:rsidRDefault="008356C8" w:rsidP="0065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3605005881</w:t>
            </w:r>
          </w:p>
        </w:tc>
        <w:tc>
          <w:tcPr>
            <w:tcW w:w="1985" w:type="dxa"/>
          </w:tcPr>
          <w:p w:rsidR="008356C8" w:rsidRPr="00BB55DE" w:rsidRDefault="008356C8" w:rsidP="00651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proofErr w:type="gramEnd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Бутурлиновский</w:t>
            </w:r>
            <w:proofErr w:type="spellEnd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Елизаветино, ул. Советская, д.62.</w:t>
            </w:r>
          </w:p>
        </w:tc>
        <w:tc>
          <w:tcPr>
            <w:tcW w:w="1559" w:type="dxa"/>
          </w:tcPr>
          <w:p w:rsidR="008356C8" w:rsidRDefault="008356C8" w:rsidP="00BB5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План контрольных мероприятий, на период январь-июнь 2019 года» (п.3ч.3ст.99 Закона №44-ФЗ</w:t>
            </w:r>
            <w:proofErr w:type="gramStart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8356C8" w:rsidRPr="000335F1" w:rsidRDefault="008356C8" w:rsidP="00651B96">
            <w:r w:rsidRPr="008356C8">
              <w:t>плановая</w:t>
            </w:r>
          </w:p>
        </w:tc>
        <w:tc>
          <w:tcPr>
            <w:tcW w:w="1351" w:type="dxa"/>
          </w:tcPr>
          <w:p w:rsidR="008356C8" w:rsidRPr="000335F1" w:rsidRDefault="008356C8" w:rsidP="00BB55DE">
            <w:r>
              <w:t>01.01.2018-28.02.2019</w:t>
            </w:r>
          </w:p>
        </w:tc>
        <w:tc>
          <w:tcPr>
            <w:tcW w:w="3971" w:type="dxa"/>
          </w:tcPr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 ч.8 ст.17 Закона №44-Ф</w:t>
            </w:r>
            <w:proofErr w:type="gramStart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 xml:space="preserve"> планы закупок на 2018,2019г. утверждены с нарушением срока;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 ч.10 ст.21 Закона №44-ФЗ планы графики на 2018,2019г. утверждены с нарушением срока;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-п. 2 ч.3 ст. 21 Закона №44-ФЗ (позиции плана графика не содержат информацию о планируемом сроке поставки товара, выполнения работы, оказания услуги);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 п.11 ст.21 Закона №44-ФЗ, п.2 Требований к форме плана графика, утвержденные постановлением Правительства Р.Ф. от 5 июня 2015 г. N 554  (Осуществлены закупки по п.4 ч.1 ст.93 Закона №44-ФЗ не предусмотренные планом графиком на 2019г.);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 ч.2 ст.93 Закона №44-ФЗ (опубликованы извещения на поставку электроэнергии на основании п.29 ч.1 ст.93 Закона №44-ФЗ, размещено извещение  на услуги связи позже даты заключения контракта);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-ч.1 ст.23 Закона №44-Ф</w:t>
            </w:r>
            <w:proofErr w:type="gramStart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в контрактах не указан идентификационный код закупки);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-ч.12 ст.21 Закона №44-ФЗ (нарушен планируемый срок осуществления закупки);</w:t>
            </w:r>
          </w:p>
          <w:p w:rsidR="008356C8" w:rsidRPr="008356C8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 xml:space="preserve">- ч. 3 статьи 103 Закона №44-ФЗ (информация о заключении, расторжении, исполнении  контрактов, не направлена в </w:t>
            </w:r>
            <w:r w:rsidRPr="00835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Р.Ф., также направлялась информация о заключении контрактов с нарушением срока);</w:t>
            </w:r>
          </w:p>
          <w:p w:rsidR="008356C8" w:rsidRPr="00BB55DE" w:rsidRDefault="008356C8" w:rsidP="00835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C8">
              <w:rPr>
                <w:rFonts w:ascii="Times New Roman" w:hAnsi="Times New Roman" w:cs="Times New Roman"/>
                <w:sz w:val="20"/>
                <w:szCs w:val="20"/>
              </w:rPr>
              <w:t>- ч. 9 ст.94 Закона №44-ФЗ (отчеты об исполнении муниципальных контрактов, в том числе отчетов об исполнении этапов не размещены)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6355C" w:rsidRDefault="0006355C" w:rsidP="0006355C"/>
    <w:p w:rsidR="0067721D" w:rsidRDefault="0067721D"/>
    <w:sectPr w:rsidR="0067721D" w:rsidSect="0068269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C2" w:rsidRDefault="00650EC2">
      <w:pPr>
        <w:spacing w:after="0" w:line="240" w:lineRule="auto"/>
      </w:pPr>
      <w:r>
        <w:separator/>
      </w:r>
    </w:p>
  </w:endnote>
  <w:endnote w:type="continuationSeparator" w:id="0">
    <w:p w:rsidR="00650EC2" w:rsidRDefault="0065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C2" w:rsidRDefault="00650EC2">
      <w:pPr>
        <w:spacing w:after="0" w:line="240" w:lineRule="auto"/>
      </w:pPr>
      <w:r>
        <w:separator/>
      </w:r>
    </w:p>
  </w:footnote>
  <w:footnote w:type="continuationSeparator" w:id="0">
    <w:p w:rsidR="00650EC2" w:rsidRDefault="0065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9E" w:rsidRPr="0068269E" w:rsidRDefault="0006355C" w:rsidP="0068269E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68269E">
      <w:rPr>
        <w:rFonts w:ascii="Times New Roman" w:hAnsi="Times New Roman" w:cs="Times New Roman"/>
        <w:sz w:val="28"/>
        <w:szCs w:val="28"/>
      </w:rPr>
      <w:t>Информация о проведенных проверках в сфере осуществления закупок в 201</w:t>
    </w:r>
    <w:r w:rsidR="00BB55DE">
      <w:rPr>
        <w:rFonts w:ascii="Times New Roman" w:hAnsi="Times New Roman" w:cs="Times New Roman"/>
        <w:sz w:val="28"/>
        <w:szCs w:val="28"/>
      </w:rPr>
      <w:t>9</w:t>
    </w:r>
    <w:r w:rsidRPr="0068269E">
      <w:rPr>
        <w:rFonts w:ascii="Times New Roman" w:hAnsi="Times New Roman" w:cs="Times New Roman"/>
        <w:sz w:val="28"/>
        <w:szCs w:val="28"/>
      </w:rPr>
      <w:t xml:space="preserve">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5C"/>
    <w:rsid w:val="0006355C"/>
    <w:rsid w:val="002F1A2D"/>
    <w:rsid w:val="004C12B2"/>
    <w:rsid w:val="005873A6"/>
    <w:rsid w:val="00650EC2"/>
    <w:rsid w:val="0067721D"/>
    <w:rsid w:val="008356C8"/>
    <w:rsid w:val="00B65E72"/>
    <w:rsid w:val="00BB55DE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55C"/>
  </w:style>
  <w:style w:type="paragraph" w:styleId="a6">
    <w:name w:val="footer"/>
    <w:basedOn w:val="a"/>
    <w:link w:val="a7"/>
    <w:uiPriority w:val="99"/>
    <w:unhideWhenUsed/>
    <w:rsid w:val="00BB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55C"/>
  </w:style>
  <w:style w:type="paragraph" w:styleId="a6">
    <w:name w:val="footer"/>
    <w:basedOn w:val="a"/>
    <w:link w:val="a7"/>
    <w:uiPriority w:val="99"/>
    <w:unhideWhenUsed/>
    <w:rsid w:val="00BB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Неретина </cp:lastModifiedBy>
  <cp:revision>5</cp:revision>
  <dcterms:created xsi:type="dcterms:W3CDTF">2019-03-13T07:10:00Z</dcterms:created>
  <dcterms:modified xsi:type="dcterms:W3CDTF">2019-04-30T10:38:00Z</dcterms:modified>
</cp:coreProperties>
</file>