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4" w:rsidRPr="00DE77B4" w:rsidRDefault="00DE77B4" w:rsidP="00DE77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B4" w:rsidRPr="00DE77B4" w:rsidRDefault="00DE77B4" w:rsidP="00DE77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DE77B4">
        <w:rPr>
          <w:rFonts w:ascii="Arial" w:hAnsi="Arial" w:cs="Arial"/>
          <w:caps/>
          <w:sz w:val="24"/>
          <w:szCs w:val="24"/>
          <w:lang w:eastAsia="ar-SA"/>
        </w:rPr>
        <w:t xml:space="preserve"> Администрация Бутурлиновского муниципального района </w:t>
      </w:r>
    </w:p>
    <w:p w:rsidR="00DE77B4" w:rsidRPr="00DE77B4" w:rsidRDefault="00DE77B4" w:rsidP="00DE77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DE77B4">
        <w:rPr>
          <w:rFonts w:ascii="Arial" w:hAnsi="Arial" w:cs="Arial"/>
          <w:caps/>
          <w:sz w:val="24"/>
          <w:szCs w:val="24"/>
          <w:lang w:eastAsia="ar-SA"/>
        </w:rPr>
        <w:t xml:space="preserve"> Воронежской области</w:t>
      </w:r>
    </w:p>
    <w:p w:rsidR="00DE77B4" w:rsidRPr="00DE77B4" w:rsidRDefault="00DE77B4" w:rsidP="00DE77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</w:p>
    <w:p w:rsidR="00DE77B4" w:rsidRPr="00DE77B4" w:rsidRDefault="00DE77B4" w:rsidP="00DE77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DE77B4">
        <w:rPr>
          <w:rFonts w:ascii="Arial" w:hAnsi="Arial" w:cs="Arial"/>
          <w:caps/>
          <w:sz w:val="24"/>
          <w:szCs w:val="24"/>
          <w:lang w:eastAsia="ar-SA"/>
        </w:rPr>
        <w:t xml:space="preserve"> ПОСТАНОВЛЕНИЕ</w:t>
      </w:r>
    </w:p>
    <w:p w:rsidR="00DE77B4" w:rsidRPr="00DE77B4" w:rsidRDefault="00DE77B4" w:rsidP="00DE77B4">
      <w:pPr>
        <w:snapToGrid w:val="0"/>
        <w:spacing w:after="0" w:line="240" w:lineRule="auto"/>
        <w:rPr>
          <w:rFonts w:ascii="Arial" w:hAnsi="Arial" w:cs="Arial"/>
          <w:caps/>
          <w:sz w:val="24"/>
          <w:szCs w:val="24"/>
          <w:lang w:eastAsia="ar-SA"/>
        </w:rPr>
      </w:pPr>
    </w:p>
    <w:p w:rsidR="00DE77B4" w:rsidRPr="00DE77B4" w:rsidRDefault="00DE77B4" w:rsidP="00DE77B4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E77B4">
        <w:rPr>
          <w:rFonts w:ascii="Arial" w:hAnsi="Arial" w:cs="Arial"/>
          <w:sz w:val="24"/>
          <w:szCs w:val="24"/>
          <w:lang w:eastAsia="ar-SA"/>
        </w:rPr>
        <w:t>от 05.03.2010г. № 330</w:t>
      </w:r>
    </w:p>
    <w:p w:rsidR="00DE77B4" w:rsidRPr="00DE77B4" w:rsidRDefault="00DE77B4" w:rsidP="00DE77B4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E77B4">
        <w:rPr>
          <w:rFonts w:ascii="Arial" w:hAnsi="Arial" w:cs="Arial"/>
          <w:sz w:val="24"/>
          <w:szCs w:val="24"/>
          <w:lang w:eastAsia="ar-SA"/>
        </w:rPr>
        <w:t xml:space="preserve"> г. Бутурлиновка</w:t>
      </w:r>
    </w:p>
    <w:p w:rsidR="00DE77B4" w:rsidRPr="00DE77B4" w:rsidRDefault="00DE77B4" w:rsidP="00DE77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DE77B4" w:rsidRPr="00DE77B4" w:rsidRDefault="00DE77B4" w:rsidP="00DE77B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  <w:r w:rsidRPr="00DE77B4"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proofErr w:type="spellStart"/>
      <w:r w:rsidRPr="00DE77B4">
        <w:rPr>
          <w:rFonts w:ascii="Arial" w:hAnsi="Arial" w:cs="Arial"/>
          <w:b/>
          <w:sz w:val="32"/>
          <w:szCs w:val="32"/>
          <w:lang w:eastAsia="ar-SA"/>
        </w:rPr>
        <w:t>антикоррупционной</w:t>
      </w:r>
      <w:proofErr w:type="spellEnd"/>
      <w:r w:rsidRPr="00DE77B4">
        <w:rPr>
          <w:rFonts w:ascii="Arial" w:hAnsi="Arial" w:cs="Arial"/>
          <w:b/>
          <w:sz w:val="32"/>
          <w:szCs w:val="32"/>
          <w:lang w:eastAsia="ar-SA"/>
        </w:rPr>
        <w:t xml:space="preserve"> экспертизе муниципальных нормативных правовых актов и их проектов (</w:t>
      </w:r>
      <w:r w:rsidRPr="00DE77B4">
        <w:rPr>
          <w:rFonts w:ascii="Arial" w:hAnsi="Arial" w:cs="Arial"/>
          <w:b/>
          <w:i/>
          <w:sz w:val="32"/>
          <w:szCs w:val="32"/>
          <w:lang w:eastAsia="ar-SA"/>
        </w:rPr>
        <w:t>в редакции постановлений № 1239 от 23.09.2011г.; № 1245 от 24.12.2012г.; от 03.05.2017 г. № 204)</w:t>
      </w:r>
    </w:p>
    <w:p w:rsidR="00DE77B4" w:rsidRPr="00DE77B4" w:rsidRDefault="00DE77B4" w:rsidP="00DE77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25.12.2008 г. № 273-ФЗ «О противодействии коррупции», от 17.07.2009 г. № 172-ФЗ «Об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экспертизе нормативных правовых актов и проектов нормативных правовых актов», законом Воронежской области от 12.05.2009 г.  № 43-ОЗ «О профилактике коррупции в Воронежской области», Постановлением Правительства Российской Федерации от 26.02.2010 г. № 96 «Об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экспертизе нормативных правовых актов и проектов нормативных правовых актов», Постановлением Правительства Воронежской области от 05.02.2010 г. № 64 «О Порядке проведения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нормативных правовых актов и проектов нормативных правовых актов Воронежской области», Уставом Бутурлиновского муниципального района Воронежской области, администрация Бутурлиновского муниципального района           (</w:t>
      </w:r>
      <w:r w:rsidRPr="00DE77B4">
        <w:rPr>
          <w:rFonts w:ascii="Arial" w:eastAsia="Times New Roman" w:hAnsi="Arial" w:cs="Arial"/>
          <w:b/>
          <w:i/>
          <w:sz w:val="26"/>
          <w:szCs w:val="26"/>
        </w:rPr>
        <w:t>в редакции постановления № 1239 от 23.09.2011г.)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П О С Т АН О В Л Я Е Т: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1. Утвердить прилагаемое Положение об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экспертизе муниципальных нормативных правовых актов администрации Бутурлиновского муниципального района, проектов нормативных правовых актов администрации и Совета народных депутатов Бутурлиновского муниципального района в целях выявления в них положений, способствующих созданию условий для проявления коррупции (далее –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экспертиза).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 Возложить на отдел правовой работы администрации Бутурлиновского муниципального района проведение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постановлений администрации, проектов постановлений администрации и решений Совета народных депутатов Бутурлиновского муниципального района, вносимых в Совет народных депутатов в порядке </w:t>
      </w:r>
      <w:r w:rsidRPr="00DE77B4">
        <w:rPr>
          <w:rFonts w:ascii="Arial" w:eastAsia="Times New Roman" w:hAnsi="Arial" w:cs="Arial"/>
          <w:sz w:val="26"/>
          <w:szCs w:val="26"/>
        </w:rPr>
        <w:lastRenderedPageBreak/>
        <w:t>законодательной инициативы главой администрации Бутурлиновского муниципального района.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3. Отделу правовой работы администрации Бутурлиновского муниципального района (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Дмитренко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С.Н.) подготовить изменения в Положение «О порядке подготовки и издания правовых актов и иных документов администрации Бутурлиновского муниципального района», утвержденного постановлением администрации от 08.09.2006г. № 271.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4. Опубликовать настоящее постановление в периодическом печатном издании «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Бутурлиновский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муниципальный вестник».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6. Контроль за исполнением настоящего постановления оставляю за собой.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Глава администрации муниципального района  В.Н. Шевцов</w:t>
      </w:r>
    </w:p>
    <w:p w:rsidR="00DE77B4" w:rsidRPr="00DE77B4" w:rsidRDefault="00DE77B4" w:rsidP="00DE77B4">
      <w:pPr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br w:type="page"/>
      </w:r>
      <w:r w:rsidRPr="00DE77B4">
        <w:rPr>
          <w:rFonts w:ascii="Arial" w:eastAsia="Times New Roman" w:hAnsi="Arial" w:cs="Arial"/>
          <w:sz w:val="26"/>
          <w:szCs w:val="26"/>
        </w:rPr>
        <w:lastRenderedPageBreak/>
        <w:t>Утверждено постановлением администрации от 05.03.2010г. N 330 (</w:t>
      </w:r>
      <w:r w:rsidRPr="00DE77B4">
        <w:rPr>
          <w:rFonts w:ascii="Arial" w:eastAsia="Times New Roman" w:hAnsi="Arial" w:cs="Arial"/>
          <w:b/>
          <w:i/>
          <w:sz w:val="26"/>
          <w:szCs w:val="26"/>
        </w:rPr>
        <w:t>в редакции постановлений № 1239 от 23.09.2011г.; от 03.05.2017 г. № 204)</w:t>
      </w:r>
    </w:p>
    <w:p w:rsidR="00DE77B4" w:rsidRPr="00DE77B4" w:rsidRDefault="00DE77B4" w:rsidP="00DE77B4">
      <w:pPr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Положение 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об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экспертизе муниципальных нормативных правовых актов администрации Бутурлиновского муниципального района, проектов нормативных правовых актов администрации и Совета народных депутатов Бутурлиновского муниципального района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1. Общие положения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1.1. Настоящее Положение определяет порядок проведения экспертизы муниципальных нормативных правовых актов, проектов нормативных правовых актов, разрабатываемых структурными подразделениями и отделами администрации, в целях выявления в них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факторов и их последующего устранения (далее –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экспертиза).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1.2.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экспертиза проводится в отношении всех проектов решений Совета народных депутатов, вносимых Главой администрации на рассмотрение Совета народных депутатов в порядке законодательной инициативы, нормативных правовых актов администрации и их проектов, затрагивающих права и свободы человека и гражданина, устанавливающих правовой статус организаций или имеющих межведомственный характер. 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1.3. В целях обеспечения возможности проведения независимой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проектов нормативных правовых актов, разрабатываемых структурными подразделениями и отделами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проектов решений Совета народных депутатов, вносимых Главой администрации на рассмотрение Совета народных депутатов в порядке законодательной инициативы, разработчики вышеуказанных проектов в течение рабочего дня, соответствующего дню направления указанных проектов для проведения правовой экспертизы отделом правовой работы администрации, размещают эти проекты на официальном сайте органов местного самоуправления Бутурлиновского муниципального района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</w:t>
      </w:r>
      <w:r w:rsidRPr="00DE77B4">
        <w:rPr>
          <w:rFonts w:ascii="Arial" w:eastAsia="Times New Roman" w:hAnsi="Arial" w:cs="Arial"/>
          <w:b/>
          <w:i/>
          <w:sz w:val="26"/>
          <w:szCs w:val="26"/>
        </w:rPr>
        <w:t>(введено постановлением от 03.05.2017 г. № 204)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 Порядок проведения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2.1.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экспертиза муниципальных нормативных правовых актов администрации Бутурлиновского муниципального района проводится отделом правовой работы администрации в течение десяти </w:t>
      </w:r>
      <w:r w:rsidRPr="00DE77B4">
        <w:rPr>
          <w:rFonts w:ascii="Arial" w:eastAsia="Times New Roman" w:hAnsi="Arial" w:cs="Arial"/>
          <w:sz w:val="26"/>
          <w:szCs w:val="26"/>
        </w:rPr>
        <w:lastRenderedPageBreak/>
        <w:t>рабочих дней со дня получения нормативного правового акта при мониторинге их применения. (</w:t>
      </w:r>
      <w:r w:rsidRPr="00DE77B4">
        <w:rPr>
          <w:rFonts w:ascii="Arial" w:eastAsia="Times New Roman" w:hAnsi="Arial" w:cs="Arial"/>
          <w:b/>
          <w:i/>
          <w:sz w:val="26"/>
          <w:szCs w:val="26"/>
        </w:rPr>
        <w:t>в редакции постановления № 1239 от 23.09.2011г.)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2.2.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экспертиза проектов нормативных правовых актов, действующих нормативных правовых актов проводится в соответствии с методикой, утвержденной Правительством РФ. 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2.3.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Антикоррупционная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экспертиза, осуществляется отделом правовой работы администрации при проведении правовой экспертизы всех проектов решений Совета народных депутатов, вносимых главой администрации на рассмотрение Совета народных депутатов в порядке законодательной инициативы; проектов нормативных правовых актов администрации, затрагивающих права и свободы человека и гражданина (далее проекты документов).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При осуществлении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проектов документов в рамках осуществления их правовой экспертизы установленный срок согласования указанных проектов с отделом правовой работы увеличивается на пять рабочих дней.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2.4. Результаты, проводимой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экспертизы, отражаются в заключении, подготавливаемом по результатам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экспертизы.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Заключение состоит из вводной части, описательной части и выводов.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Вводная часть должна содержать: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- дату и место подготовки заключения, данные о проводящих экспертизу лицах;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- основание для проведения экспертизы;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- наименование муниципального нормативного правового акта или его проекта, проходящего экспертизу.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Описательная часть заключения составляется в форме последовательного перечня типичных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факторов, содержащихся в нормах муниципального нормативного правового акта или его проекта.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При этом после указания содержащегося в муниципальном нормативном правовом акте или его проекте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коррупциогенного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коррупциогенного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фактора для каждой из норм, нескольких или всех содержащих его норм.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Отсутствие типичного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коррупциогенного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фактора в заключении означает, что нормы муниципального правового акта или его проекта проверены на его наличие и ни в одной из этих норм он не выявлен.</w:t>
      </w:r>
    </w:p>
    <w:p w:rsidR="00DE77B4" w:rsidRPr="00DE77B4" w:rsidRDefault="00DE77B4" w:rsidP="00DE77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Выводы по результатам экспертизы должны соответствовать исследовательской части заключения.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6600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2.5. Заключение отдела правовой работы администрации по результатам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носит рекомендательный характер и замечания, изложенные в заключении о наличии в тексте проекта документа положений, способствующих созданию условий для проявления коррупции, подлежат обязательному рассмотрению структурным подразделением или отделом администрации </w:t>
      </w:r>
      <w:r w:rsidRPr="00DE77B4">
        <w:rPr>
          <w:rFonts w:ascii="Arial" w:eastAsia="Times New Roman" w:hAnsi="Arial" w:cs="Arial"/>
          <w:sz w:val="26"/>
          <w:szCs w:val="26"/>
        </w:rPr>
        <w:lastRenderedPageBreak/>
        <w:t>Бутурлиновского муниципального района- разработчиками проекта документа.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2.6. В случае получения заключения отдела правовой работы администрации по результатам проведения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нормативного правового акта о наличии в его тексте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факторов, структурное подразделение, отдел администрации, разработавшие указанный нормативный правовой акт, в течение десяти рабочих дней со дня поступления заключения осуществляют подготовку проекта нормативного правового акта, устраняющего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фактор, и представляют его в отдел правовой работы администрации.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В случае несогласия с результатами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экспертизы, проведенной отделом правовой работы, свидетельствующими о наличии в тексте нормативного правового акта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факторов, структурное подразделение, отдел администрации представляет в отдел правовой работы письменное обоснование своего несогласия.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Окончательное решение по заключению отдела правовой работы администрации по результатам проведения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нормативного правового акта принимает глава администрации Бутурлиновского муниципального района.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2.7. В случае получения заключения отдела правовой работы администрации по результатам проведения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 проекта документа о наличии в тексте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факторов структурное подразделение, отдел администрации ответственные за разработку указанного проекта документа, в течение трех рабочих дней со дня поступления заключения устраняют замечания, изложенные в указанном заключении, и представляют проект документа на повторное согласование в отдел правовой работы. В данном случае срок согласования проекта документа в отделе правовой работы администрации не может превышать двух рабочих дней.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В случае несогласия с результатами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антикоррупционной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экспертизы, проведенной отделом правовой работы администрации, свидетельствующими о наличии в проекте документа, разрабатываемого этим структурным подразделением, отделом администрации,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коррупциогенных</w:t>
      </w:r>
      <w:proofErr w:type="spellEnd"/>
      <w:r w:rsidRPr="00DE77B4">
        <w:rPr>
          <w:rFonts w:ascii="Arial" w:eastAsia="Times New Roman" w:hAnsi="Arial" w:cs="Arial"/>
          <w:sz w:val="26"/>
          <w:szCs w:val="26"/>
        </w:rPr>
        <w:t xml:space="preserve"> факторов, структурное подразделение, отдел администрации представляет указанный проект документа в отдел правовой работы с приложением письменного обоснования своего несогласия.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>Окончательное решение по данному проекту документа принимает глава администрации Бутурлиновского муниципального района.</w:t>
      </w: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DE77B4" w:rsidRPr="00DE77B4" w:rsidRDefault="00DE77B4" w:rsidP="00DE77B4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E77B4">
        <w:rPr>
          <w:rFonts w:ascii="Arial" w:eastAsia="Times New Roman" w:hAnsi="Arial" w:cs="Arial"/>
          <w:sz w:val="26"/>
          <w:szCs w:val="26"/>
        </w:rPr>
        <w:t xml:space="preserve">Руководитель аппарата С.Н. </w:t>
      </w:r>
      <w:proofErr w:type="spellStart"/>
      <w:r w:rsidRPr="00DE77B4">
        <w:rPr>
          <w:rFonts w:ascii="Arial" w:eastAsia="Times New Roman" w:hAnsi="Arial" w:cs="Arial"/>
          <w:sz w:val="26"/>
          <w:szCs w:val="26"/>
        </w:rPr>
        <w:t>Дмитренко</w:t>
      </w:r>
      <w:proofErr w:type="spellEnd"/>
    </w:p>
    <w:p w:rsidR="00A8517C" w:rsidRDefault="00A8517C"/>
    <w:sectPr w:rsidR="00A8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77B4"/>
    <w:rsid w:val="00A8517C"/>
    <w:rsid w:val="00D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DE77B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DE77B4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locked/>
    <w:rsid w:val="00DE77B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77B4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E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2018-04-05T10:39:00Z</dcterms:created>
  <dcterms:modified xsi:type="dcterms:W3CDTF">2018-04-05T10:39:00Z</dcterms:modified>
</cp:coreProperties>
</file>