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78" w:rsidRDefault="00C47578" w:rsidP="00C475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C475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Вопрос:</w:t>
      </w:r>
      <w:r w:rsidRPr="00C4757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C4757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C47578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Предусмотрена ли ответственность за ложное сообщение о факте коррупции должностного лица?</w:t>
      </w:r>
    </w:p>
    <w:p w:rsidR="00C47578" w:rsidRPr="00C47578" w:rsidRDefault="00C47578" w:rsidP="00C475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</w:p>
    <w:p w:rsidR="00C47578" w:rsidRPr="00C47578" w:rsidRDefault="00C47578" w:rsidP="00C475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47578" w:rsidRDefault="00C47578" w:rsidP="00C475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C475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Ответ:</w:t>
      </w:r>
    </w:p>
    <w:p w:rsidR="00C47578" w:rsidRDefault="00C47578" w:rsidP="00C475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</w:pPr>
    </w:p>
    <w:p w:rsidR="00C47578" w:rsidRPr="00C47578" w:rsidRDefault="00C47578" w:rsidP="00C475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47578">
        <w:rPr>
          <w:rFonts w:ascii="Times New Roman" w:eastAsia="Times New Roman" w:hAnsi="Times New Roman" w:cs="Times New Roman"/>
          <w:color w:val="222222"/>
          <w:sz w:val="28"/>
          <w:szCs w:val="28"/>
        </w:rPr>
        <w:t>Лицо, сообщившее заведомо ложные сведения, порочащие честь и достоинство другого лица или подрывающие его репутацию может быть привлечено к уголовной ответственности по статье 128.1 «Клевета» Уголовного кодекса РФ.</w:t>
      </w:r>
    </w:p>
    <w:p w:rsidR="004A2747" w:rsidRPr="00C47578" w:rsidRDefault="004A2747" w:rsidP="00C475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2747" w:rsidRPr="00C47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47578"/>
    <w:rsid w:val="004A2747"/>
    <w:rsid w:val="00C4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eaboriskina</dc:creator>
  <cp:keywords/>
  <dc:description/>
  <cp:lastModifiedBy>eaboriskina</cp:lastModifiedBy>
  <cp:revision>2</cp:revision>
  <dcterms:created xsi:type="dcterms:W3CDTF">2017-01-10T11:15:00Z</dcterms:created>
  <dcterms:modified xsi:type="dcterms:W3CDTF">2017-01-10T11:15:00Z</dcterms:modified>
</cp:coreProperties>
</file>