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2" w:rsidRPr="00DE3D24" w:rsidRDefault="003F6022" w:rsidP="00DE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ПЕРЕЧЕНЬ ВОПРОСОВ В РАМКАХ ПРОВЕДЕНИЯ ПУБЛИЧНЫХ</w:t>
      </w:r>
      <w:r w:rsidR="00DE3D24"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КОНСУЛЬТАЦИЙ</w:t>
      </w:r>
    </w:p>
    <w:p w:rsidR="00DE3D24" w:rsidRPr="00DE3D24" w:rsidRDefault="00DE3D24" w:rsidP="00DE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Просим Вас направлять свои позиции по электронной почте на адрес:</w:t>
      </w:r>
      <w:r w:rsidR="00DE3D24" w:rsidRPr="00DE3D24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DE3D24" w:rsidRPr="00DE3D24">
          <w:rPr>
            <w:rStyle w:val="a3"/>
            <w:rFonts w:ascii="Times New Roman" w:hAnsi="Times New Roman" w:cs="Times New Roman"/>
            <w:sz w:val="32"/>
            <w:szCs w:val="32"/>
          </w:rPr>
          <w:t>ekobutur@govvrn.ru</w:t>
        </w:r>
      </w:hyperlink>
      <w:r w:rsidRPr="00DE3D24">
        <w:rPr>
          <w:rFonts w:ascii="Times New Roman" w:hAnsi="Times New Roman" w:cs="Times New Roman"/>
          <w:color w:val="000000"/>
          <w:sz w:val="32"/>
          <w:szCs w:val="32"/>
        </w:rPr>
        <w:br/>
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Контактная информация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  <w:u w:val="single"/>
        </w:rPr>
        <w:t>По Вашему желанию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укажите: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Название организации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Сферу деятельности организации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Ф.И.О. контактного лица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Номер контактного телефона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Адрес электронной почты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1. Является ли проблема, на решение которой направлен нормативный правовой акт, актуальной в настоящее время?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2. Является ли государственное вмешательство необходимым средством решения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существующей проблемы?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деятельности области, государства и общества в целом)? Если да, выделите те из них, которые, по Вашему мнению, были бы менее </w:t>
      </w:r>
      <w:proofErr w:type="spell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затратны</w:t>
      </w:r>
      <w:proofErr w:type="spellEnd"/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и/или более эффективны.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4. Какие положения нормативного правового акта приводят к увеличению издержек субъектов </w:t>
      </w:r>
      <w:proofErr w:type="gram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</w:t>
      </w:r>
      <w:proofErr w:type="gramEnd"/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5. Какие положения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lastRenderedPageBreak/>
        <w:t>6. Какие положения нормативного правового акта ограничивают возможности осуществления предпринимательской деятельности? Приведите обоснования по каждому указанному положению.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7. Оцените, насколько полно и точно отражены обязанности, ответственность субъектов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 деятельности, а также насколько понятно сформулированы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административные процедуры, реализуемые исполнительными органами государственной</w:t>
      </w:r>
      <w:proofErr w:type="gramEnd"/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власти, насколько точно и недвусмысленно прописаны властные функции и полномочия?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Считаете ли Вы, что существует необходимость изменить существующие нормы? Если да,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укажите</w:t>
      </w:r>
      <w:proofErr w:type="gramEnd"/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какие нормы и обоснование их изменения.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8. </w:t>
      </w:r>
      <w:proofErr w:type="gram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Какие положения нормативного правового акта способствуют ограничению или уменьшению количества субъектов предпринимательской деятельности в регулируемой сфере?</w:t>
      </w:r>
      <w:proofErr w:type="gramEnd"/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9. Какие положения нормативного правового акта необоснованно затрудняют ведение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 деятельности? Приведите обоснования по каждому указанному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положению.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10. Какие, на Ваш взгляд, могут возникнуть проблемы и трудности с контролем соблюдения требований и норм, установленных нормативным правовым актом.</w:t>
      </w:r>
    </w:p>
    <w:p w:rsidR="00B120D3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11.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sectPr w:rsidR="00B120D3" w:rsidRPr="00DE3D24" w:rsidSect="00F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6022"/>
    <w:rsid w:val="003F6022"/>
    <w:rsid w:val="00B120D3"/>
    <w:rsid w:val="00DE3D24"/>
    <w:rsid w:val="00FA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butu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ek_bagno</dc:creator>
  <cp:keywords/>
  <dc:description/>
  <cp:lastModifiedBy>ek_bagno</cp:lastModifiedBy>
  <cp:revision>3</cp:revision>
  <dcterms:created xsi:type="dcterms:W3CDTF">2019-10-08T06:40:00Z</dcterms:created>
  <dcterms:modified xsi:type="dcterms:W3CDTF">2020-01-09T13:18:00Z</dcterms:modified>
</cp:coreProperties>
</file>