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F8" w:rsidRPr="00F60C97" w:rsidRDefault="008921F8" w:rsidP="00892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C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 01 марта по 05 июня 2021</w:t>
      </w:r>
      <w:r w:rsidRPr="00F60C9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60C97">
        <w:rPr>
          <w:rFonts w:ascii="Times New Roman" w:hAnsi="Times New Roman" w:cs="Times New Roman"/>
          <w:sz w:val="28"/>
          <w:szCs w:val="28"/>
        </w:rPr>
        <w:t xml:space="preserve"> проходит областная природоохранная акция «Нет весенним палам».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C97">
        <w:rPr>
          <w:rFonts w:ascii="Times New Roman" w:hAnsi="Times New Roman" w:cs="Times New Roman"/>
          <w:sz w:val="28"/>
          <w:szCs w:val="28"/>
        </w:rPr>
        <w:t>Цель акции - предотвращение фактов сжигания сухой травы, стерни, соломы и иных растительных остатков.</w:t>
      </w:r>
    </w:p>
    <w:p w:rsidR="00D161D3" w:rsidRDefault="00D161D3"/>
    <w:sectPr w:rsidR="00D1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21F8"/>
    <w:rsid w:val="008921F8"/>
    <w:rsid w:val="00D1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2021-03-15T09:21:00Z</dcterms:created>
  <dcterms:modified xsi:type="dcterms:W3CDTF">2021-03-15T09:21:00Z</dcterms:modified>
</cp:coreProperties>
</file>