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 работе с обращениями граждан, поступивших на рассмотрение в администрацию Бутурлиновского муниципального района Воронежской области</w:t>
      </w: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  <w:r w:rsidR="007A6A7E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в первом</w:t>
      </w:r>
      <w:r w:rsidR="00871808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квартале 2020</w:t>
      </w:r>
      <w:r w:rsidRPr="00136A85">
        <w:rPr>
          <w:rFonts w:ascii="Tahoma" w:eastAsia="Times New Roman" w:hAnsi="Tahoma" w:cs="Tahoma"/>
          <w:b/>
          <w:bCs/>
          <w:color w:val="333333"/>
          <w:sz w:val="24"/>
          <w:szCs w:val="24"/>
        </w:rPr>
        <w:t xml:space="preserve"> года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Работа с обращениями граждан в администрации Бутурлиновского муниципального района осуществляется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соответствии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с: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- Постановлением администрации Бутурлиновского муниципального района от 09.04.2013 № 346 «Об утверждении Положения о порядке рассмотрения обращений граждан и организации личного приема граждан в администрации Бутурлиновского муниципального района».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Все обращения, поступившие в администрацию района во втором квартале в письменной форме, в форме электронных сообщений, индивидуальные и коллективные обращения граждан зарегистрированы в установленном порядке.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администрацию Бутурлинов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>ского муници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пального района в 1 </w:t>
      </w:r>
      <w:proofErr w:type="gramStart"/>
      <w:r w:rsidR="00871808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а на рассмотрение поступило - 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36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устных и письменных обращений граждан (в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1 квартале 201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33</w:t>
      </w:r>
      <w:r w:rsidR="007A6A7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в 4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 xml:space="preserve"> квартале 2019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871808">
        <w:rPr>
          <w:rFonts w:ascii="Tahoma" w:eastAsia="Times New Roman" w:hAnsi="Tahoma" w:cs="Tahoma"/>
          <w:color w:val="333333"/>
          <w:sz w:val="24"/>
          <w:szCs w:val="24"/>
        </w:rPr>
        <w:t>26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обращений), в том числе: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344"/>
        <w:gridCol w:w="2343"/>
        <w:gridCol w:w="2343"/>
        <w:gridCol w:w="2343"/>
      </w:tblGrid>
      <w:tr w:rsidR="00136A85" w:rsidRPr="00136A85" w:rsidTr="00136A85">
        <w:trPr>
          <w:jc w:val="center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Обращения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7A6A7E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7A6A7E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871808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 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  <w:proofErr w:type="gramStart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В</w:t>
            </w:r>
            <w:proofErr w:type="gramEnd"/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абсолютных цифрах и процентах</w:t>
            </w:r>
          </w:p>
        </w:tc>
      </w:tr>
      <w:tr w:rsidR="00136A85" w:rsidRPr="00136A85" w:rsidTr="00136A85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Всего обращений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  <w:tr w:rsidR="00136A85" w:rsidRPr="00136A85" w:rsidTr="00136A85">
        <w:trPr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Из них: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письменных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E17579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19 (53%)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24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73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39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136A85" w:rsidRPr="00136A85" w:rsidTr="00136A85">
        <w:trPr>
          <w:trHeight w:val="495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 электронной почте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 (28 %)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(15%)</w:t>
            </w:r>
          </w:p>
        </w:tc>
      </w:tr>
      <w:tr w:rsidR="00136A85" w:rsidRPr="00136A85" w:rsidTr="00136A85">
        <w:trPr>
          <w:trHeight w:val="330"/>
          <w:jc w:val="center"/>
        </w:trPr>
        <w:tc>
          <w:tcPr>
            <w:tcW w:w="2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в ходе личного приема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E17579" w:rsidRDefault="00E17579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(19 %)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87180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27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871808" w:rsidP="00A4303D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  <w:r w:rsidR="00136A85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%)</w:t>
            </w:r>
          </w:p>
        </w:tc>
      </w:tr>
    </w:tbl>
    <w:p w:rsidR="00136A85" w:rsidRPr="00136A85" w:rsidRDefault="003E738F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1 квартале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количества повторных обращений – 0, количество колл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ективных о</w:t>
      </w:r>
      <w:r>
        <w:rPr>
          <w:rFonts w:ascii="Tahoma" w:eastAsia="Times New Roman" w:hAnsi="Tahoma" w:cs="Tahoma"/>
          <w:color w:val="333333"/>
          <w:sz w:val="24"/>
          <w:szCs w:val="24"/>
        </w:rPr>
        <w:t>бращений составило – 1</w:t>
      </w:r>
      <w:r w:rsidR="003C77EE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. По всем обращениям комиссиями были проведены проверки. В </w:t>
      </w:r>
      <w:r>
        <w:rPr>
          <w:rFonts w:ascii="Tahoma" w:eastAsia="Times New Roman" w:hAnsi="Tahoma" w:cs="Tahoma"/>
          <w:color w:val="333333"/>
          <w:sz w:val="24"/>
          <w:szCs w:val="24"/>
        </w:rPr>
        <w:t>аналогичном периоде 2019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дминистрацию района поступило 3</w:t>
      </w:r>
      <w:r w:rsidR="00DC2E76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коллективных обр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ащения и повторных обращений – 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2A332B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Действенным методом работы с обращениями граждан является проверка фак</w:t>
      </w:r>
      <w:r w:rsidR="00F93CC3">
        <w:rPr>
          <w:rFonts w:ascii="Tahoma" w:eastAsia="Times New Roman" w:hAnsi="Tahoma" w:cs="Tahoma"/>
          <w:color w:val="333333"/>
          <w:sz w:val="24"/>
          <w:szCs w:val="24"/>
        </w:rPr>
        <w:t>тов на местах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. С этой целью в 1 </w:t>
      </w:r>
      <w:proofErr w:type="gramStart"/>
      <w:r w:rsidR="00E17579"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 w:rsidR="00E17579">
        <w:rPr>
          <w:rFonts w:ascii="Tahoma" w:eastAsia="Times New Roman" w:hAnsi="Tahoma" w:cs="Tahoma"/>
          <w:color w:val="333333"/>
          <w:sz w:val="24"/>
          <w:szCs w:val="24"/>
        </w:rPr>
        <w:t xml:space="preserve">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комиссионно и с вые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здом на место было рассмотрено 9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обращения. Случаев волокиты либо нарушения прав и законных интересов граждан не выявлено.</w:t>
      </w:r>
    </w:p>
    <w:p w:rsidR="00136A85" w:rsidRPr="00136A85" w:rsidRDefault="00136A85" w:rsidP="002A332B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lastRenderedPageBreak/>
        <w:t>Анализ основных источников поступления письменных обращений и запросов на рассмотрение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557"/>
        <w:gridCol w:w="1949"/>
        <w:gridCol w:w="2084"/>
        <w:gridCol w:w="1783"/>
      </w:tblGrid>
      <w:tr w:rsidR="00136A85" w:rsidRPr="00136A85" w:rsidTr="00642A96">
        <w:trPr>
          <w:jc w:val="center"/>
        </w:trPr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14"/>
                <w:szCs w:val="1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Источники поступления: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proofErr w:type="gramStart"/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цифрах</w:t>
            </w:r>
            <w:proofErr w:type="gramEnd"/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5E6B12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9A220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707C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707C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федеральные органы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депутаты ФС РФ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707C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органы прокуратуры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2E7AE4" w:rsidRPr="00CC0E70" w:rsidRDefault="002E7AE4" w:rsidP="002E7AE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правительство Воронежской области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707C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департаменты Воронежской области (всего):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707CC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642A96" w:rsidRPr="00136A85" w:rsidTr="00642A96">
        <w:trPr>
          <w:jc w:val="center"/>
        </w:trPr>
        <w:tc>
          <w:tcPr>
            <w:tcW w:w="3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Непосредственно заявитель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E17579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36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CC0E70" w:rsidRDefault="002E7AE4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26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Тематическая направленность обращений и тенденции: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jc w:val="center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3410"/>
        <w:gridCol w:w="1819"/>
        <w:gridCol w:w="1954"/>
        <w:gridCol w:w="2190"/>
      </w:tblGrid>
      <w:tr w:rsidR="00136A85" w:rsidRPr="00136A85" w:rsidTr="00642A96">
        <w:trPr>
          <w:jc w:val="center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Тематика обращений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2020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1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</w:t>
            </w:r>
            <w:r w:rsidR="00642A96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9</w:t>
            </w: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D7403C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4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квартал</w:t>
            </w:r>
          </w:p>
          <w:p w:rsidR="00136A85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2019</w:t>
            </w:r>
            <w:r w:rsidR="00136A85"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 xml:space="preserve"> года</w:t>
            </w:r>
          </w:p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абсолютных цифрах и процентах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CC0E7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(4%)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  <w:r w:rsidR="00642A9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социальная сфера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(11%)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6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экономика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20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55%)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15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12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46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оборона и безопасность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 (11%)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 (3%)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 (12</w:t>
            </w:r>
            <w:r w:rsidR="00642A96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  <w:tr w:rsidR="00642A96" w:rsidRPr="00136A85" w:rsidTr="00642A96">
        <w:trPr>
          <w:jc w:val="center"/>
        </w:trPr>
        <w:tc>
          <w:tcPr>
            <w:tcW w:w="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ЖКХ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E015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7 (19%)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14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42</w:t>
            </w: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E17579" w:rsidP="00E17579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5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18</w:t>
            </w:r>
            <w:r w:rsidR="00642A96"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%)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обращений в 1 </w:t>
      </w: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квартале</w:t>
      </w:r>
      <w:proofErr w:type="gramEnd"/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в сравнении с аналогичным периодом 201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отмечается тенденция увеличения количества обращений по вопросам экономики </w:t>
      </w:r>
      <w:r w:rsidR="00E01504">
        <w:rPr>
          <w:rFonts w:ascii="Tahoma" w:eastAsia="Times New Roman" w:hAnsi="Tahoma" w:cs="Tahoma"/>
          <w:color w:val="333333"/>
          <w:sz w:val="24"/>
          <w:szCs w:val="24"/>
        </w:rPr>
        <w:t>и обороны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707CC5" w:rsidRPr="00707CC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государства, общества и политики, социальной сферы, и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уменьшение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</w:t>
      </w:r>
      <w:r w:rsidR="00707CC5">
        <w:rPr>
          <w:rFonts w:ascii="Tahoma" w:eastAsia="Times New Roman" w:hAnsi="Tahoma" w:cs="Tahoma"/>
          <w:color w:val="333333"/>
          <w:sz w:val="24"/>
          <w:szCs w:val="24"/>
        </w:rPr>
        <w:t xml:space="preserve">оличество обращений, касающихся сферы  </w:t>
      </w:r>
      <w:r w:rsidR="00E01504">
        <w:rPr>
          <w:rFonts w:ascii="Tahoma" w:eastAsia="Times New Roman" w:hAnsi="Tahoma" w:cs="Tahoma"/>
          <w:color w:val="333333"/>
          <w:sz w:val="24"/>
          <w:szCs w:val="24"/>
        </w:rPr>
        <w:t xml:space="preserve"> ЖКХ</w:t>
      </w:r>
      <w:r w:rsidR="00F8160C">
        <w:rPr>
          <w:rFonts w:ascii="Tahoma" w:eastAsia="Times New Roman" w:hAnsi="Tahoma" w:cs="Tahoma"/>
          <w:color w:val="333333"/>
          <w:sz w:val="24"/>
          <w:szCs w:val="24"/>
        </w:rPr>
        <w:t>.</w:t>
      </w:r>
    </w:p>
    <w:p w:rsidR="00136A85" w:rsidRPr="00136A85" w:rsidRDefault="009D238D" w:rsidP="009D238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proofErr w:type="gramStart"/>
      <w:r>
        <w:rPr>
          <w:rFonts w:ascii="Tahoma" w:eastAsia="Times New Roman" w:hAnsi="Tahoma" w:cs="Tahoma"/>
          <w:color w:val="333333"/>
          <w:sz w:val="24"/>
          <w:szCs w:val="24"/>
        </w:rPr>
        <w:t>Обращения граждан в 1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кварт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в адрес органов местного самоуправления Бутурлиновского муниципального района касались вопросов: </w:t>
      </w:r>
      <w:r w:rsidR="00D472B4">
        <w:rPr>
          <w:rFonts w:ascii="Tahoma" w:eastAsia="Times New Roman" w:hAnsi="Tahoma" w:cs="Tahoma"/>
          <w:color w:val="333333"/>
          <w:sz w:val="24"/>
          <w:szCs w:val="24"/>
        </w:rPr>
        <w:lastRenderedPageBreak/>
        <w:t xml:space="preserve">работы нового регионального оператора по обращению с твердыми коммунальными отходами, отлова бродячих животных, запроса данных из архивов,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запросы по поиску родственников бойцов, погибших во время ВОВ, чьи останки были найдены поисковыми отрядами, помощи в сборе пакета документов, для подтверждения статуса «Труженик тыла», установки</w:t>
      </w:r>
      <w:proofErr w:type="gramEnd"/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памятных плит и обновления воинских захоронений,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>работы образователь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ных учреждений, 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изменения графика движения рейсового автобуса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 xml:space="preserve"> и дислокации дорожных знаков, уборки и благоустройства дворов, ремонта тротуаров и подъездных дорог.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Для более эффективной проработки вопросов обращений граждан организовывали выездные комиссионные обследования домовладений, жилищных условий заявителей, дорожных покрытий, уличных фонарей, проводили встречи и собрания с гражданами поселений.</w:t>
      </w:r>
    </w:p>
    <w:p w:rsidR="00136A85" w:rsidRPr="00136A85" w:rsidRDefault="00E17579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>В 1 квартале 2020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на личном приеме сельских </w:t>
      </w:r>
      <w:r w:rsidR="00E01504">
        <w:rPr>
          <w:rFonts w:ascii="Tahoma" w:eastAsia="Times New Roman" w:hAnsi="Tahoma" w:cs="Tahoma"/>
          <w:color w:val="333333"/>
          <w:sz w:val="24"/>
          <w:szCs w:val="24"/>
        </w:rPr>
        <w:t xml:space="preserve">поселений района рассмотрено –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52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обращений, за аналогичный пер</w:t>
      </w:r>
      <w:r>
        <w:rPr>
          <w:rFonts w:ascii="Tahoma" w:eastAsia="Times New Roman" w:hAnsi="Tahoma" w:cs="Tahoma"/>
          <w:color w:val="333333"/>
          <w:sz w:val="24"/>
          <w:szCs w:val="24"/>
        </w:rPr>
        <w:t>иод 2019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 – </w:t>
      </w:r>
      <w:r w:rsidR="002A332B">
        <w:rPr>
          <w:rFonts w:ascii="Tahoma" w:eastAsia="Times New Roman" w:hAnsi="Tahoma" w:cs="Tahoma"/>
          <w:color w:val="333333"/>
          <w:sz w:val="24"/>
          <w:szCs w:val="24"/>
        </w:rPr>
        <w:t>66</w:t>
      </w:r>
      <w:r w:rsidR="00136A85"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обращений.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</w:p>
    <w:p w:rsidR="00136A85" w:rsidRPr="00136A85" w:rsidRDefault="00136A85" w:rsidP="008A2EFC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>Результаты рассмотрения обращений, поступивших в администрацию Бутурлиновского муниципального района Воронежской области: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5647"/>
        <w:gridCol w:w="1811"/>
        <w:gridCol w:w="1915"/>
      </w:tblGrid>
      <w:tr w:rsidR="00136A85" w:rsidRPr="00136A85" w:rsidTr="00642A96">
        <w:trPr>
          <w:jc w:val="center"/>
        </w:trPr>
        <w:tc>
          <w:tcPr>
            <w:tcW w:w="5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642A96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2020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2A332B" w:rsidRDefault="008A2EFC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1</w:t>
            </w:r>
            <w:r w:rsidR="00136A85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квартал</w:t>
            </w:r>
          </w:p>
          <w:p w:rsidR="00136A85" w:rsidRPr="002A332B" w:rsidRDefault="00136A85" w:rsidP="002A332B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2</w:t>
            </w:r>
            <w:r w:rsidR="00642A96"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019</w:t>
            </w: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года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поддержано, меры приняты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не поддержано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разъяснено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2A332B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оставлено без ответа </w:t>
            </w:r>
            <w:r w:rsid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>(отсутствуют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3"/>
                <w:szCs w:val="23"/>
              </w:rPr>
              <w:t>ФИО,</w:t>
            </w:r>
            <w:r w:rsidRPr="002A332B">
              <w:rPr>
                <w:rFonts w:ascii="Tahoma" w:eastAsia="Times New Roman" w:hAnsi="Tahoma" w:cs="Tahoma"/>
                <w:iCs/>
                <w:color w:val="333333"/>
                <w:sz w:val="24"/>
                <w:szCs w:val="24"/>
              </w:rPr>
              <w:t xml:space="preserve"> адресе)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35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33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нарушением сроков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срок продлен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рассмотрено с участием автора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585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2A332B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2A332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- привлечено к ответственности должностных лиц за нарушение порядка рассмотрения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trHeight w:val="240"/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  <w:tr w:rsidR="00642A96" w:rsidRPr="00136A85" w:rsidTr="00642A96">
        <w:trPr>
          <w:jc w:val="center"/>
        </w:trPr>
        <w:tc>
          <w:tcPr>
            <w:tcW w:w="5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E17579" w:rsidRDefault="00E17579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642A96" w:rsidRPr="00136A85" w:rsidRDefault="00642A96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</w:t>
            </w:r>
          </w:p>
        </w:tc>
      </w:tr>
    </w:tbl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lastRenderedPageBreak/>
        <w:t> </w:t>
      </w:r>
    </w:p>
    <w:p w:rsidR="00136A85" w:rsidRPr="00136A85" w:rsidRDefault="00136A85" w:rsidP="00A4303D">
      <w:pPr>
        <w:shd w:val="clear" w:color="auto" w:fill="FFF7C9"/>
        <w:spacing w:before="107" w:after="0" w:line="240" w:lineRule="auto"/>
        <w:ind w:firstLine="161"/>
        <w:jc w:val="both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Исходя из анализа количества и характера вопросов, содержащихся в </w:t>
      </w:r>
      <w:proofErr w:type="gramStart"/>
      <w:r w:rsidRPr="00136A85">
        <w:rPr>
          <w:rFonts w:ascii="Tahoma" w:eastAsia="Times New Roman" w:hAnsi="Tahoma" w:cs="Tahoma"/>
          <w:color w:val="333333"/>
          <w:sz w:val="24"/>
          <w:szCs w:val="24"/>
        </w:rPr>
        <w:t>обращениях</w:t>
      </w:r>
      <w:proofErr w:type="gramEnd"/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граждан, поступивших на рассмотрение в администрацию Бутурлинов</w:t>
      </w:r>
      <w:r w:rsidR="00A4303D">
        <w:rPr>
          <w:rFonts w:ascii="Tahoma" w:eastAsia="Times New Roman" w:hAnsi="Tahoma" w:cs="Tahoma"/>
          <w:color w:val="333333"/>
          <w:sz w:val="24"/>
          <w:szCs w:val="24"/>
        </w:rPr>
        <w:t>ского муницип</w:t>
      </w:r>
      <w:r w:rsidR="00E17579">
        <w:rPr>
          <w:rFonts w:ascii="Tahoma" w:eastAsia="Times New Roman" w:hAnsi="Tahoma" w:cs="Tahoma"/>
          <w:color w:val="333333"/>
          <w:sz w:val="24"/>
          <w:szCs w:val="24"/>
        </w:rPr>
        <w:t>ального района в 1 квартале 2020</w:t>
      </w:r>
      <w:r w:rsidRPr="00136A85">
        <w:rPr>
          <w:rFonts w:ascii="Tahoma" w:eastAsia="Times New Roman" w:hAnsi="Tahoma" w:cs="Tahoma"/>
          <w:color w:val="333333"/>
          <w:sz w:val="24"/>
          <w:szCs w:val="24"/>
        </w:rPr>
        <w:t xml:space="preserve"> года, определен перечень мер, направленных на устранение причин и условий, способствующих повышенной активности обращений:</w:t>
      </w:r>
    </w:p>
    <w:p w:rsidR="00136A85" w:rsidRPr="00136A85" w:rsidRDefault="00136A85" w:rsidP="00136A85">
      <w:pPr>
        <w:shd w:val="clear" w:color="auto" w:fill="FFF7C9"/>
        <w:spacing w:before="107" w:after="0" w:line="240" w:lineRule="auto"/>
        <w:ind w:firstLine="161"/>
        <w:rPr>
          <w:rFonts w:ascii="Tahoma" w:eastAsia="Times New Roman" w:hAnsi="Tahoma" w:cs="Tahoma"/>
          <w:color w:val="333333"/>
          <w:sz w:val="14"/>
          <w:szCs w:val="14"/>
        </w:rPr>
      </w:pPr>
      <w:r w:rsidRPr="00136A85">
        <w:rPr>
          <w:rFonts w:ascii="Tahoma" w:eastAsia="Times New Roman" w:hAnsi="Tahoma" w:cs="Tahoma"/>
          <w:color w:val="333333"/>
          <w:sz w:val="14"/>
          <w:szCs w:val="14"/>
        </w:rPr>
        <w:t> </w:t>
      </w:r>
    </w:p>
    <w:tbl>
      <w:tblPr>
        <w:tblW w:w="0" w:type="auto"/>
        <w:jc w:val="center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7C9"/>
        <w:tblCellMar>
          <w:left w:w="0" w:type="dxa"/>
          <w:right w:w="0" w:type="dxa"/>
        </w:tblCellMar>
        <w:tblLook w:val="04A0"/>
      </w:tblPr>
      <w:tblGrid>
        <w:gridCol w:w="2563"/>
        <w:gridCol w:w="3115"/>
        <w:gridCol w:w="1510"/>
        <w:gridCol w:w="2182"/>
      </w:tblGrid>
      <w:tr w:rsidR="00013CAA" w:rsidRPr="00136A85" w:rsidTr="00013CAA">
        <w:trPr>
          <w:trHeight w:val="1470"/>
          <w:jc w:val="center"/>
        </w:trPr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Направления деятельности (код и вопрос в соответствии с типовым тематическим классификатором)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Сроки реализации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</w:rPr>
              <w:t>Наименование органа местного самоуправления, выработавшего меры</w:t>
            </w:r>
          </w:p>
        </w:tc>
      </w:tr>
      <w:tr w:rsidR="00013CAA" w:rsidRPr="00136A85" w:rsidTr="00013CAA">
        <w:trPr>
          <w:trHeight w:val="21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1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36A85" w:rsidRPr="00136A85" w:rsidRDefault="00136A85" w:rsidP="00136A85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4</w:t>
            </w:r>
          </w:p>
        </w:tc>
      </w:tr>
      <w:tr w:rsidR="00013CAA" w:rsidRPr="00136A85" w:rsidTr="00013CAA">
        <w:trPr>
          <w:trHeight w:val="1792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0003.0009.0099.0732 </w:t>
            </w:r>
            <w:r w:rsidR="005A48A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«Городской, сельский и междугородний пассажирский транспорт»</w:t>
            </w:r>
          </w:p>
          <w:p w:rsidR="005A48A8" w:rsidRPr="001B6CB7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0003.0009.0099.0733 </w:t>
            </w:r>
            <w:r w:rsidR="005A48A8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Транспортное обслуживание населения, пассажирские перевозки»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Default="005A48A8" w:rsidP="00380B6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Совместно с </w:t>
            </w:r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администрацией Бутурлиновского городского поселения, администрациями </w:t>
            </w:r>
            <w:proofErr w:type="spellStart"/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Кучеряевского</w:t>
            </w:r>
            <w:proofErr w:type="spellEnd"/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и Васильевского с/</w:t>
            </w:r>
            <w:proofErr w:type="spellStart"/>
            <w:proofErr w:type="gramStart"/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и автотранспортными предприятиями, обслуживающими Бутурлиновский муниципальный район ведется проработка новых автобусных маршрутов и установки остановочных павильонов соответствии с выявленными потребностями населения.</w:t>
            </w:r>
          </w:p>
          <w:p w:rsidR="00380B60" w:rsidRPr="001B6CB7" w:rsidRDefault="00380B60" w:rsidP="00380B6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1B6CB7" w:rsidRPr="001B6CB7" w:rsidRDefault="00013CAA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380B60" w:rsidRPr="00136A85" w:rsidTr="00516400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36A85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0004.0015.0158.0970 «Памятники воинам, воинские захоронения, мемориалы»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Ремонт и благоустройство территории мемориального комплекса на пл. Воли. Г. Бутурлиновка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B6CB7" w:rsidRDefault="00380B60" w:rsidP="0051640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Pr="00136A85" w:rsidRDefault="00380B60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0003.0009.0097.0694 «Уборка снега, опавших листьев, мусора и посторонних предметов»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380B60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Совместно с администрациями городских и сельских поселений, по мере выявления фактов загрязнения, проводится работа по их устранению.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013CAA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0003.009.0099.0744 «Дорожные знаки и дорожная разметка»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Произведена передислокация дорожных знаков, ограничивающих скоростной режим в с. Озерки. На территории района ведутся работы по разметке дорожного полотна.</w:t>
            </w:r>
          </w:p>
          <w:p w:rsidR="00380B60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2020 г. 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0003.0011.0127.0866 «Отлов животных»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Совместно с администрацией Бутурлиновского городского поселения производится периодический отлов бездомных животных </w:t>
            </w:r>
          </w:p>
          <w:p w:rsidR="00380B60" w:rsidRDefault="00380B60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36A85" w:rsidRDefault="00013CAA" w:rsidP="00013CAA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0005.0005.0056.1160 «Обращение с ТКО»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013CAA" w:rsidRDefault="00013CAA" w:rsidP="00380B60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Р</w:t>
            </w:r>
            <w:r w:rsidR="00380B60">
              <w:rPr>
                <w:rFonts w:ascii="Tahoma" w:hAnsi="Tahoma" w:cs="Tahoma"/>
                <w:sz w:val="24"/>
                <w:szCs w:val="24"/>
              </w:rPr>
              <w:t xml:space="preserve">егиональному оператору </w:t>
            </w:r>
            <w:r w:rsidRPr="00013CAA">
              <w:rPr>
                <w:rFonts w:ascii="Tahoma" w:hAnsi="Tahoma" w:cs="Tahoma"/>
                <w:sz w:val="24"/>
                <w:szCs w:val="24"/>
              </w:rPr>
              <w:t>указано на проведение большой разъяснительной работы со стороны компан</w:t>
            </w:r>
            <w:proofErr w:type="gramStart"/>
            <w:r w:rsidRPr="00013CAA">
              <w:rPr>
                <w:rFonts w:ascii="Tahoma" w:hAnsi="Tahoma" w:cs="Tahoma"/>
                <w:sz w:val="24"/>
                <w:szCs w:val="24"/>
              </w:rPr>
              <w:t>ии ООО</w:t>
            </w:r>
            <w:proofErr w:type="gramEnd"/>
            <w:r w:rsidRPr="00013CAA">
              <w:rPr>
                <w:rFonts w:ascii="Tahoma" w:hAnsi="Tahoma" w:cs="Tahoma"/>
                <w:sz w:val="24"/>
                <w:szCs w:val="24"/>
              </w:rPr>
              <w:t xml:space="preserve"> «Вега», и необходимость актуализации базы данных и приведению ее в соответствие.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>С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 17.02.2020 года открыта горячая линия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в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 администрации Бутурлиновского муниципального района.  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 xml:space="preserve"> Органами местного самоуправления в городских и сельских </w:t>
            </w:r>
            <w:proofErr w:type="gramStart"/>
            <w:r w:rsidRPr="00013CAA">
              <w:rPr>
                <w:rFonts w:ascii="Tahoma" w:hAnsi="Tahoma" w:cs="Tahoma"/>
                <w:sz w:val="24"/>
                <w:szCs w:val="24"/>
              </w:rPr>
              <w:t>поселениях</w:t>
            </w:r>
            <w:proofErr w:type="gramEnd"/>
            <w:r w:rsidRPr="00013CAA">
              <w:rPr>
                <w:rFonts w:ascii="Tahoma" w:hAnsi="Tahoma" w:cs="Tahoma"/>
                <w:sz w:val="24"/>
                <w:szCs w:val="24"/>
              </w:rPr>
              <w:t xml:space="preserve"> сформированы реестры м</w:t>
            </w:r>
            <w:r>
              <w:rPr>
                <w:rFonts w:ascii="Tahoma" w:hAnsi="Tahoma" w:cs="Tahoma"/>
                <w:sz w:val="24"/>
                <w:szCs w:val="24"/>
              </w:rPr>
              <w:t xml:space="preserve">ест (площадок) накопления ТКО.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>Ведется работа по согласованию и включению мест (площадок) накопления ТКО согласно поступающих от потребителей заявок.</w:t>
            </w:r>
            <w:r w:rsidRPr="00013CA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013CAA" w:rsidRPr="00013CAA" w:rsidRDefault="00013CAA" w:rsidP="00380B60">
            <w:pPr>
              <w:spacing w:after="0" w:line="240" w:lineRule="auto"/>
              <w:ind w:firstLine="567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013CAA">
              <w:rPr>
                <w:rFonts w:ascii="Tahoma" w:hAnsi="Tahoma" w:cs="Tahoma"/>
                <w:sz w:val="24"/>
                <w:szCs w:val="24"/>
              </w:rPr>
              <w:t xml:space="preserve">На территориях социально значимых объектов (школы, ДК, администрации, почты) ведется работа по приведению в </w:t>
            </w:r>
            <w:r w:rsidRPr="00013CAA">
              <w:rPr>
                <w:rFonts w:ascii="Tahoma" w:hAnsi="Tahoma" w:cs="Tahoma"/>
                <w:sz w:val="24"/>
                <w:szCs w:val="24"/>
              </w:rPr>
              <w:lastRenderedPageBreak/>
              <w:t>соответствие мест (площадок) накопления ТКО.</w:t>
            </w:r>
          </w:p>
          <w:p w:rsidR="00013CAA" w:rsidRPr="00013CAA" w:rsidRDefault="00013CAA" w:rsidP="00380B60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   </w:t>
            </w:r>
            <w:r w:rsidRPr="00013CAA">
              <w:rPr>
                <w:rFonts w:ascii="Tahoma" w:eastAsia="Times New Roman" w:hAnsi="Tahoma" w:cs="Tahoma"/>
                <w:sz w:val="24"/>
                <w:szCs w:val="24"/>
              </w:rPr>
              <w:t xml:space="preserve">Для устранения проблемных вопросов в период с 17 по 26 февраля 2020 года представителем ООО «Вега» совместно с главами сельских поселений были проведены сходы граждан по вопросам новой системы обращения с ТКО, а так же организован прием заявлений от потребителей в администрациях поселений. </w:t>
            </w:r>
          </w:p>
          <w:p w:rsidR="00013CAA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B6CB7" w:rsidRDefault="00380B60" w:rsidP="005A48A8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lastRenderedPageBreak/>
              <w:t>2020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013CAA" w:rsidRPr="00136A85" w:rsidRDefault="00013CAA" w:rsidP="005A48A8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5A48A8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0003.0009.0093.0649</w:t>
            </w:r>
          </w:p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Технологичес</w:t>
            </w:r>
            <w:r w:rsidR="00380B60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кое присоединение потребителей к</w:t>
            </w: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системам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электро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тепл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о-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газо</w:t>
            </w:r>
            <w:proofErr w:type="spell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-, водоснабжения.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 течении текущего года будут проведены работы по реконструкции 6 км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.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в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одопроводных сетей, беребурены 3 водопроводных скважины, что обеспечит более стабильную работу.  </w:t>
            </w:r>
          </w:p>
          <w:p w:rsidR="00380B60" w:rsidRPr="001B6CB7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380B60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</w:t>
            </w:r>
            <w:r w:rsidR="00380B60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1640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36A85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0003.0009.0097.0689</w:t>
            </w:r>
          </w:p>
          <w:p w:rsidR="005A48A8" w:rsidRPr="001B6CB7" w:rsidRDefault="005A48A8" w:rsidP="00BE190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14"/>
                <w:szCs w:val="1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«Комплексное благоустройство» и «Благоустройство городов и поселков. Обустройство придомовых территорий».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Обустройство пешеходной зоны переулка 9 Января, ремонт скейтдрома и спортивной площадки для картегнистов на территории городского стадиона. Развитие спортивной инфраструктуры в парковой зоне «Леса Победы», обустройство сквера Победы. Обустройство территории, прилегающей к МКУК СКЦ «Лира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»(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с. Клеповка), ремонт здания МКУК СКЦ «Мечта» ( с. Ударник)</w:t>
            </w:r>
          </w:p>
          <w:p w:rsidR="00380B60" w:rsidRPr="001B6CB7" w:rsidRDefault="00380B60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 w:rsidR="005A48A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A48A8" w:rsidRPr="001B6CB7" w:rsidRDefault="005A48A8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lastRenderedPageBreak/>
              <w:t>0003.0009.0097.0699</w:t>
            </w:r>
          </w:p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«Благоустройство и ремонт подъездных дорог, в том числе тротуаров»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В текущем году будет произведено асфальтирование 20 отсыпанных ранее щебнем улиц. Асфальтирование участка автомобильной дороги от «Леса Победы»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до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окончание</w:t>
            </w:r>
            <w:proofErr w:type="gramEnd"/>
            <w:r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границ г. Бутурлиновка, обустройство тротуарных дорожек и парковочных карманов по ул. Заводская.</w:t>
            </w:r>
          </w:p>
          <w:p w:rsidR="00380B60" w:rsidRPr="001B6CB7" w:rsidRDefault="00380B60" w:rsidP="00380B60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380B60" w:rsidP="00BE190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2020</w:t>
            </w:r>
            <w:r w:rsidR="005A48A8"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 xml:space="preserve"> г.</w:t>
            </w:r>
          </w:p>
          <w:p w:rsidR="005A48A8" w:rsidRDefault="005A48A8" w:rsidP="001B6CB7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5A48A8" w:rsidRPr="001B6CB7" w:rsidRDefault="005A48A8" w:rsidP="001B6CB7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1B6CB7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  <w:tr w:rsidR="00013CAA" w:rsidRPr="001B6CB7" w:rsidTr="00013CAA">
        <w:trPr>
          <w:trHeight w:val="1890"/>
          <w:jc w:val="center"/>
        </w:trPr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0005.0005.0055.1128</w:t>
            </w:r>
          </w:p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стоящим на учете.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Закон Воронежской области от 30.11.2005 N 71-ОЗ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области»;</w:t>
            </w:r>
          </w:p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Закон Воронежской области от 30.11.2005 N 72-ОЗ «О порядке признания граждан </w:t>
            </w:r>
            <w:proofErr w:type="gramStart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малоимущими</w:t>
            </w:r>
            <w:proofErr w:type="gramEnd"/>
            <w:r w:rsidRPr="001B6CB7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 xml:space="preserve"> в целях предоставления им жилых помещений муниципального жилищного фонда по договорам социального найма в Воронежской области».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Default="005A48A8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333333"/>
                <w:sz w:val="20"/>
                <w:szCs w:val="20"/>
              </w:rPr>
              <w:t>постоянно</w:t>
            </w:r>
          </w:p>
          <w:p w:rsidR="005A48A8" w:rsidRDefault="005A48A8" w:rsidP="00572D34">
            <w:pPr>
              <w:spacing w:before="107"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  <w:p w:rsidR="005A48A8" w:rsidRPr="001B6CB7" w:rsidRDefault="005A48A8" w:rsidP="00572D34">
            <w:pPr>
              <w:spacing w:before="107" w:after="0" w:line="240" w:lineRule="auto"/>
              <w:rPr>
                <w:rFonts w:ascii="Tahoma" w:eastAsia="Times New Roman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7C9"/>
            <w:vAlign w:val="center"/>
            <w:hideMark/>
          </w:tcPr>
          <w:p w:rsidR="005A48A8" w:rsidRPr="001B6CB7" w:rsidRDefault="005A48A8" w:rsidP="00572D34">
            <w:pPr>
              <w:spacing w:before="107" w:after="0" w:line="240" w:lineRule="auto"/>
              <w:ind w:firstLine="161"/>
              <w:jc w:val="center"/>
              <w:rPr>
                <w:rFonts w:ascii="Tahoma" w:eastAsia="Times New Roman" w:hAnsi="Tahoma" w:cs="Tahoma"/>
                <w:color w:val="333333"/>
                <w:sz w:val="24"/>
                <w:szCs w:val="24"/>
              </w:rPr>
            </w:pPr>
            <w:r w:rsidRPr="00136A85">
              <w:rPr>
                <w:rFonts w:ascii="Tahoma" w:eastAsia="Times New Roman" w:hAnsi="Tahoma" w:cs="Tahoma"/>
                <w:color w:val="333333"/>
                <w:sz w:val="24"/>
                <w:szCs w:val="24"/>
              </w:rPr>
              <w:t>Администрация Бутурлиновского муниципального района.</w:t>
            </w:r>
          </w:p>
        </w:tc>
      </w:tr>
    </w:tbl>
    <w:p w:rsidR="00A23130" w:rsidRDefault="00A23130"/>
    <w:sectPr w:rsidR="00A23130" w:rsidSect="00A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36A85"/>
    <w:rsid w:val="00013CAA"/>
    <w:rsid w:val="00061962"/>
    <w:rsid w:val="00130C1D"/>
    <w:rsid w:val="00136A85"/>
    <w:rsid w:val="001B6CB7"/>
    <w:rsid w:val="002A332B"/>
    <w:rsid w:val="002A54B4"/>
    <w:rsid w:val="002E7AE4"/>
    <w:rsid w:val="00380B60"/>
    <w:rsid w:val="003C77EE"/>
    <w:rsid w:val="003E738F"/>
    <w:rsid w:val="005A48A8"/>
    <w:rsid w:val="005D12CF"/>
    <w:rsid w:val="005E6B12"/>
    <w:rsid w:val="00642A96"/>
    <w:rsid w:val="00707CC5"/>
    <w:rsid w:val="00730006"/>
    <w:rsid w:val="007A6A7E"/>
    <w:rsid w:val="00871808"/>
    <w:rsid w:val="008A2EFC"/>
    <w:rsid w:val="00927DB7"/>
    <w:rsid w:val="009A220C"/>
    <w:rsid w:val="009B5B84"/>
    <w:rsid w:val="009D238D"/>
    <w:rsid w:val="00A23130"/>
    <w:rsid w:val="00A4303D"/>
    <w:rsid w:val="00AA102B"/>
    <w:rsid w:val="00BE1904"/>
    <w:rsid w:val="00CC0E70"/>
    <w:rsid w:val="00CE4E3E"/>
    <w:rsid w:val="00D04129"/>
    <w:rsid w:val="00D237B4"/>
    <w:rsid w:val="00D472B4"/>
    <w:rsid w:val="00D7403C"/>
    <w:rsid w:val="00DC2E76"/>
    <w:rsid w:val="00DD2D67"/>
    <w:rsid w:val="00E01504"/>
    <w:rsid w:val="00E17579"/>
    <w:rsid w:val="00EA3705"/>
    <w:rsid w:val="00F03584"/>
    <w:rsid w:val="00F8160C"/>
    <w:rsid w:val="00F915C8"/>
    <w:rsid w:val="00F93CC3"/>
    <w:rsid w:val="00FA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30"/>
  </w:style>
  <w:style w:type="paragraph" w:styleId="1">
    <w:name w:val="heading 1"/>
    <w:basedOn w:val="a"/>
    <w:link w:val="10"/>
    <w:uiPriority w:val="9"/>
    <w:qFormat/>
    <w:rsid w:val="001B6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6C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72BB0-06C7-463F-8A42-6B00BADC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6131</TotalTime>
  <Pages>7</Pages>
  <Words>1404</Words>
  <Characters>9344</Characters>
  <Application>Microsoft Office Word</Application>
  <DocSecurity>0</DocSecurity>
  <Lines>584</Lines>
  <Paragraphs>262</Paragraphs>
  <ScaleCrop>false</ScaleCrop>
  <Company>SPecialiST RePack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msakriukina</dc:creator>
  <cp:lastModifiedBy>msakriukina</cp:lastModifiedBy>
  <cp:revision>19</cp:revision>
  <dcterms:created xsi:type="dcterms:W3CDTF">2020-04-06T13:51:00Z</dcterms:created>
  <dcterms:modified xsi:type="dcterms:W3CDTF">2020-04-21T05:41:00Z</dcterms:modified>
</cp:coreProperties>
</file>